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3A6" w:rsidRPr="00C75953" w:rsidRDefault="008A13A6" w:rsidP="008A13A6">
      <w:pPr>
        <w:pStyle w:val="Heading2"/>
        <w:spacing w:before="0" w:after="0"/>
        <w:rPr>
          <w:sz w:val="40"/>
          <w:highlight w:val="yellow"/>
        </w:rPr>
      </w:pPr>
      <w:r w:rsidRPr="00C75953">
        <w:rPr>
          <w:sz w:val="40"/>
          <w:highlight w:val="yellow"/>
        </w:rPr>
        <w:t>Aggregate Supply</w:t>
      </w:r>
    </w:p>
    <w:p w:rsidR="008A13A6" w:rsidRPr="00C75953" w:rsidRDefault="008A13A6" w:rsidP="008A13A6">
      <w:pPr>
        <w:pStyle w:val="Heading3"/>
        <w:spacing w:before="0" w:after="0"/>
        <w:rPr>
          <w:sz w:val="22"/>
        </w:rPr>
      </w:pPr>
      <w:r w:rsidRPr="00C75953">
        <w:rPr>
          <w:sz w:val="22"/>
        </w:rPr>
        <w:t>Topic 1: Short-run and long-run analyses</w:t>
      </w:r>
    </w:p>
    <w:p w:rsidR="008A13A6" w:rsidRPr="00C75953" w:rsidRDefault="008A13A6" w:rsidP="008A13A6">
      <w:pPr>
        <w:pStyle w:val="Heading4"/>
        <w:spacing w:before="0" w:after="0"/>
        <w:rPr>
          <w:sz w:val="22"/>
        </w:rPr>
      </w:pPr>
      <w:r w:rsidRPr="00C75953">
        <w:rPr>
          <w:sz w:val="22"/>
        </w:rPr>
        <w:t>Difficulty Level 1</w:t>
      </w:r>
    </w:p>
    <w:p w:rsidR="008A13A6" w:rsidRPr="00C75953" w:rsidRDefault="008A13A6" w:rsidP="008A13A6">
      <w:pPr>
        <w:numPr>
          <w:ilvl w:val="0"/>
          <w:numId w:val="1"/>
        </w:numPr>
        <w:pBdr>
          <w:top w:val="nil"/>
          <w:left w:val="nil"/>
          <w:bottom w:val="nil"/>
          <w:right w:val="nil"/>
          <w:between w:val="nil"/>
        </w:pBdr>
        <w:spacing w:after="0"/>
        <w:rPr>
          <w:b/>
          <w:sz w:val="22"/>
        </w:rPr>
      </w:pPr>
      <w:r w:rsidRPr="00C75953">
        <w:rPr>
          <w:b/>
          <w:color w:val="000000"/>
          <w:sz w:val="22"/>
        </w:rPr>
        <w:t>The aggregate supply curve shows the relationship between the aggregate output supplied and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aggregate price level</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aggregate money supply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aggregate unemployment rate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aggregate imports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aggregate real interest rate</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According to the short-run aggregate supply curve, as price level rises in the economy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worker productivity rises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unemployment rate decreases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aggregate supply increases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quantity of aggregate supply increases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quantity of aggregate supply decreases</w:t>
      </w:r>
    </w:p>
    <w:p w:rsidR="008A13A6" w:rsidRPr="00C75953" w:rsidRDefault="008A13A6" w:rsidP="008A13A6">
      <w:pPr>
        <w:pStyle w:val="Heading4"/>
        <w:spacing w:before="0" w:after="0"/>
        <w:rPr>
          <w:sz w:val="22"/>
        </w:rPr>
      </w:pPr>
      <w:r w:rsidRPr="00C75953">
        <w:rPr>
          <w:sz w:val="22"/>
        </w:rPr>
        <w:t>Difficulty</w:t>
      </w:r>
      <w:r w:rsidRPr="00C75953">
        <w:rPr>
          <w:rFonts w:ascii="Cambria" w:eastAsia="Cambria" w:hAnsi="Cambria" w:cs="Cambria"/>
          <w:smallCaps/>
          <w:color w:val="000000"/>
          <w:sz w:val="22"/>
        </w:rPr>
        <w:t xml:space="preserve"> Level 2</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Which of the following statements is true about the “short-run” period in macroeconomic analysis?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is equal to one fiscal year</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is equal to the time needed to end a recession</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is a period in which wages and input prices are fully flexible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is a period in which wages and input prices are fixed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is a period in which price level does not change</w:t>
      </w:r>
    </w:p>
    <w:p w:rsidR="008A13A6" w:rsidRPr="00C75953" w:rsidRDefault="008A13A6" w:rsidP="008A13A6">
      <w:pPr>
        <w:pBdr>
          <w:top w:val="nil"/>
          <w:left w:val="nil"/>
          <w:bottom w:val="nil"/>
          <w:right w:val="nil"/>
          <w:between w:val="nil"/>
        </w:pBdr>
        <w:tabs>
          <w:tab w:val="left" w:pos="3601"/>
          <w:tab w:val="left" w:pos="6481"/>
        </w:tabs>
        <w:spacing w:after="0"/>
        <w:ind w:left="864"/>
        <w:jc w:val="left"/>
        <w:rPr>
          <w:sz w:val="22"/>
        </w:rPr>
      </w:pP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 xml:space="preserve">In the long-run, the price of </w:t>
      </w:r>
      <w:proofErr w:type="spellStart"/>
      <w:r w:rsidRPr="00C75953">
        <w:rPr>
          <w:b/>
          <w:color w:val="000000"/>
          <w:sz w:val="22"/>
        </w:rPr>
        <w:t>labor</w:t>
      </w:r>
      <w:proofErr w:type="spellEnd"/>
      <w:r w:rsidRPr="00C75953">
        <w:rPr>
          <w:b/>
          <w:color w:val="000000"/>
          <w:sz w:val="22"/>
        </w:rPr>
        <w:t xml:space="preserve"> is flexible. What is the resulting effect on the aggregate supply curve?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becomes horizontal</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becomes vertical</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becomes negatively sloped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becomes positively sloped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It does not change</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 xml:space="preserve">Since wages and input prices are fixed, or “sticky,” in the short-run, how will producers likely respond to </w:t>
      </w:r>
      <w:proofErr w:type="spellStart"/>
      <w:proofErr w:type="gramStart"/>
      <w:r w:rsidRPr="00C75953">
        <w:rPr>
          <w:b/>
          <w:color w:val="000000"/>
          <w:sz w:val="22"/>
        </w:rPr>
        <w:t>a</w:t>
      </w:r>
      <w:proofErr w:type="spellEnd"/>
      <w:proofErr w:type="gramEnd"/>
      <w:r w:rsidRPr="00C75953">
        <w:rPr>
          <w:b/>
          <w:color w:val="000000"/>
          <w:sz w:val="22"/>
        </w:rPr>
        <w:t xml:space="preserve"> increase in price level in the economy?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lastRenderedPageBreak/>
        <w:t>Producers will increase production of goods and services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Producers will decrease production of goods and services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Producers will not change the quantity of goods and services produced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Producers will lay off workers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Producers will reduce purchases of physical capital</w:t>
      </w:r>
    </w:p>
    <w:p w:rsidR="008A13A6" w:rsidRPr="00C75953" w:rsidRDefault="008A13A6" w:rsidP="008A13A6">
      <w:pPr>
        <w:pStyle w:val="Heading4"/>
        <w:spacing w:before="0" w:after="0"/>
        <w:rPr>
          <w:sz w:val="22"/>
        </w:rPr>
      </w:pPr>
      <w:r w:rsidRPr="00C75953">
        <w:rPr>
          <w:sz w:val="22"/>
        </w:rPr>
        <w:t>Difficulty</w:t>
      </w:r>
      <w:r w:rsidRPr="00C75953">
        <w:rPr>
          <w:rFonts w:ascii="Cambria" w:eastAsia="Cambria" w:hAnsi="Cambria" w:cs="Cambria"/>
          <w:smallCaps/>
          <w:color w:val="000000"/>
          <w:sz w:val="22"/>
        </w:rPr>
        <w:t xml:space="preserve"> Level 3</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 xml:space="preserve">What is the effect of an increase in price level on the </w:t>
      </w:r>
      <w:proofErr w:type="spellStart"/>
      <w:r w:rsidRPr="00C75953">
        <w:rPr>
          <w:b/>
          <w:color w:val="000000"/>
          <w:sz w:val="22"/>
        </w:rPr>
        <w:t>quanity</w:t>
      </w:r>
      <w:proofErr w:type="spellEnd"/>
      <w:r w:rsidRPr="00C75953">
        <w:rPr>
          <w:b/>
          <w:color w:val="000000"/>
          <w:sz w:val="22"/>
        </w:rPr>
        <w:t xml:space="preserve"> of aggregate output supplied in the short-run and in the long-run?</w:t>
      </w:r>
    </w:p>
    <w:p w:rsidR="008A13A6" w:rsidRPr="00C75953" w:rsidRDefault="008A13A6" w:rsidP="008A13A6">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sz w:val="22"/>
        </w:rPr>
      </w:pPr>
      <w:r w:rsidRPr="00C75953">
        <w:rPr>
          <w:rFonts w:ascii="Bembo Std" w:eastAsia="Bembo Std" w:hAnsi="Bembo Std" w:cs="Bembo Std"/>
          <w:b/>
          <w:color w:val="000000"/>
          <w:sz w:val="22"/>
        </w:rPr>
        <w:t xml:space="preserve">Short-run output </w:t>
      </w:r>
      <w:r w:rsidRPr="00C75953">
        <w:rPr>
          <w:rFonts w:ascii="Bembo Std" w:eastAsia="Bembo Std" w:hAnsi="Bembo Std" w:cs="Bembo Std"/>
          <w:b/>
          <w:color w:val="000000"/>
          <w:sz w:val="22"/>
        </w:rPr>
        <w:tab/>
        <w:t>Long-run output</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Increase</w:t>
      </w:r>
      <w:r w:rsidRPr="00C75953">
        <w:rPr>
          <w:color w:val="000000"/>
          <w:sz w:val="22"/>
        </w:rPr>
        <w:tab/>
      </w:r>
      <w:proofErr w:type="spellStart"/>
      <w:r w:rsidRPr="00C75953">
        <w:rPr>
          <w:color w:val="000000"/>
          <w:sz w:val="22"/>
        </w:rPr>
        <w:t>Increase</w:t>
      </w:r>
      <w:proofErr w:type="spellEnd"/>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Increase</w:t>
      </w:r>
      <w:r w:rsidRPr="00C75953">
        <w:rPr>
          <w:color w:val="000000"/>
          <w:sz w:val="22"/>
        </w:rPr>
        <w:tab/>
        <w:t>Remains the same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Decrease</w:t>
      </w:r>
      <w:r w:rsidRPr="00C75953">
        <w:rPr>
          <w:color w:val="000000"/>
          <w:sz w:val="22"/>
        </w:rPr>
        <w:tab/>
        <w:t>Remains the same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Increase</w:t>
      </w:r>
      <w:r w:rsidRPr="00C75953">
        <w:rPr>
          <w:color w:val="000000"/>
          <w:sz w:val="22"/>
        </w:rPr>
        <w:tab/>
        <w:t>Decrease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Remains the same</w:t>
      </w:r>
      <w:r w:rsidRPr="00C75953">
        <w:rPr>
          <w:color w:val="000000"/>
          <w:sz w:val="22"/>
        </w:rPr>
        <w:tab/>
        <w:t>Remains the same</w:t>
      </w:r>
    </w:p>
    <w:p w:rsidR="008A13A6" w:rsidRPr="00C75953" w:rsidRDefault="008A13A6" w:rsidP="008A13A6">
      <w:pPr>
        <w:pStyle w:val="Heading3"/>
        <w:spacing w:before="0" w:after="0"/>
        <w:rPr>
          <w:sz w:val="22"/>
        </w:rPr>
      </w:pPr>
      <w:r w:rsidRPr="00C75953">
        <w:rPr>
          <w:sz w:val="22"/>
        </w:rPr>
        <w:t>Topic 2: Sticky versus flexible wages and prices</w:t>
      </w:r>
    </w:p>
    <w:p w:rsidR="008A13A6" w:rsidRPr="00C75953" w:rsidRDefault="008A13A6" w:rsidP="008A13A6">
      <w:pPr>
        <w:pStyle w:val="Heading4"/>
        <w:spacing w:before="0" w:after="0"/>
        <w:rPr>
          <w:sz w:val="22"/>
        </w:rPr>
      </w:pPr>
      <w:r w:rsidRPr="00C75953">
        <w:rPr>
          <w:sz w:val="22"/>
        </w:rPr>
        <w:t>Difficulty Level 1</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 xml:space="preserve">Employers are reluctant to increase nominal wages during an economic expansion and workers are reluctant to accept wage cuts to nominal wages during an economic downturn. Which term best describes wages in this </w:t>
      </w:r>
      <w:proofErr w:type="spellStart"/>
      <w:r w:rsidRPr="00C75953">
        <w:rPr>
          <w:b/>
          <w:color w:val="000000"/>
          <w:sz w:val="22"/>
        </w:rPr>
        <w:t>labor</w:t>
      </w:r>
      <w:proofErr w:type="spellEnd"/>
      <w:r w:rsidRPr="00C75953">
        <w:rPr>
          <w:b/>
          <w:color w:val="000000"/>
          <w:sz w:val="22"/>
        </w:rPr>
        <w:t xml:space="preserve"> market?</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Flexible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Real</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Potential</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Sticky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Variable</w:t>
      </w:r>
    </w:p>
    <w:p w:rsidR="008A13A6" w:rsidRPr="00C75953" w:rsidRDefault="008A13A6" w:rsidP="008A13A6">
      <w:pPr>
        <w:pStyle w:val="Heading4"/>
        <w:spacing w:before="0" w:after="0"/>
        <w:rPr>
          <w:sz w:val="22"/>
        </w:rPr>
      </w:pPr>
      <w:r w:rsidRPr="00C75953">
        <w:rPr>
          <w:sz w:val="22"/>
        </w:rPr>
        <w:t>Difficulty</w:t>
      </w:r>
      <w:r w:rsidRPr="00C75953">
        <w:rPr>
          <w:rFonts w:ascii="Cambria" w:eastAsia="Cambria" w:hAnsi="Cambria" w:cs="Cambria"/>
          <w:smallCaps/>
          <w:color w:val="000000"/>
          <w:sz w:val="22"/>
        </w:rPr>
        <w:t xml:space="preserve"> Level 2</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Which of the following choices best describes wages in the short-run and in the long-run?</w:t>
      </w:r>
    </w:p>
    <w:p w:rsidR="008A13A6" w:rsidRPr="00C75953" w:rsidRDefault="008A13A6" w:rsidP="008A13A6">
      <w:pPr>
        <w:pBdr>
          <w:top w:val="nil"/>
          <w:left w:val="nil"/>
          <w:bottom w:val="nil"/>
          <w:right w:val="nil"/>
          <w:between w:val="nil"/>
        </w:pBdr>
        <w:tabs>
          <w:tab w:val="left" w:pos="3600"/>
          <w:tab w:val="left" w:pos="6480"/>
        </w:tabs>
        <w:spacing w:after="0" w:line="240" w:lineRule="auto"/>
        <w:ind w:left="864"/>
        <w:jc w:val="left"/>
        <w:rPr>
          <w:rFonts w:ascii="Bembo Std" w:eastAsia="Bembo Std" w:hAnsi="Bembo Std" w:cs="Bembo Std"/>
          <w:b/>
          <w:color w:val="000000"/>
          <w:sz w:val="22"/>
        </w:rPr>
      </w:pPr>
      <w:r w:rsidRPr="00C75953">
        <w:rPr>
          <w:rFonts w:ascii="Bembo Std" w:eastAsia="Bembo Std" w:hAnsi="Bembo Std" w:cs="Bembo Std"/>
          <w:b/>
          <w:color w:val="000000"/>
          <w:sz w:val="22"/>
        </w:rPr>
        <w:t>Short-run</w:t>
      </w:r>
      <w:r w:rsidRPr="00C75953">
        <w:rPr>
          <w:rFonts w:ascii="Bembo Std" w:eastAsia="Bembo Std" w:hAnsi="Bembo Std" w:cs="Bembo Std"/>
          <w:b/>
          <w:color w:val="000000"/>
          <w:sz w:val="22"/>
        </w:rPr>
        <w:tab/>
        <w:t>Long-run</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Fixed</w:t>
      </w:r>
      <w:r w:rsidRPr="00C75953">
        <w:rPr>
          <w:color w:val="000000"/>
          <w:sz w:val="22"/>
        </w:rPr>
        <w:tab/>
      </w:r>
      <w:proofErr w:type="spellStart"/>
      <w:r w:rsidRPr="00C75953">
        <w:rPr>
          <w:color w:val="000000"/>
          <w:sz w:val="22"/>
        </w:rPr>
        <w:t>Fixed</w:t>
      </w:r>
      <w:proofErr w:type="spellEnd"/>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Fixed</w:t>
      </w:r>
      <w:r w:rsidRPr="00C75953">
        <w:rPr>
          <w:color w:val="000000"/>
          <w:sz w:val="22"/>
        </w:rPr>
        <w:tab/>
        <w:t>Flexible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Flexible</w:t>
      </w:r>
      <w:r w:rsidRPr="00C75953">
        <w:rPr>
          <w:color w:val="000000"/>
          <w:sz w:val="22"/>
        </w:rPr>
        <w:tab/>
      </w:r>
      <w:proofErr w:type="spellStart"/>
      <w:r w:rsidRPr="00C75953">
        <w:rPr>
          <w:color w:val="000000"/>
          <w:sz w:val="22"/>
        </w:rPr>
        <w:t>Flexible</w:t>
      </w:r>
      <w:proofErr w:type="spellEnd"/>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High</w:t>
      </w:r>
      <w:r w:rsidRPr="00C75953">
        <w:rPr>
          <w:color w:val="000000"/>
          <w:sz w:val="22"/>
        </w:rPr>
        <w:tab/>
        <w:t>Low</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Low</w:t>
      </w:r>
      <w:r w:rsidRPr="00C75953">
        <w:rPr>
          <w:color w:val="000000"/>
          <w:sz w:val="22"/>
        </w:rPr>
        <w:tab/>
        <w:t>High</w:t>
      </w:r>
    </w:p>
    <w:p w:rsidR="008A13A6" w:rsidRPr="00C75953" w:rsidRDefault="008A13A6" w:rsidP="008A13A6">
      <w:pPr>
        <w:pStyle w:val="Heading3"/>
        <w:spacing w:before="0" w:after="0"/>
        <w:rPr>
          <w:sz w:val="22"/>
        </w:rPr>
      </w:pPr>
      <w:r w:rsidRPr="00C75953">
        <w:rPr>
          <w:sz w:val="22"/>
        </w:rPr>
        <w:lastRenderedPageBreak/>
        <w:t>Topic 3: Determinants of aggregate supply</w:t>
      </w:r>
    </w:p>
    <w:p w:rsidR="008A13A6" w:rsidRPr="00C75953" w:rsidRDefault="008A13A6" w:rsidP="008A13A6">
      <w:pPr>
        <w:pStyle w:val="Heading4"/>
        <w:spacing w:before="0" w:after="0"/>
        <w:rPr>
          <w:sz w:val="22"/>
        </w:rPr>
      </w:pPr>
      <w:r w:rsidRPr="00C75953">
        <w:rPr>
          <w:sz w:val="22"/>
        </w:rPr>
        <w:t>Difficulty</w:t>
      </w:r>
      <w:r w:rsidRPr="00C75953">
        <w:rPr>
          <w:rFonts w:ascii="Cambria" w:eastAsia="Cambria" w:hAnsi="Cambria" w:cs="Cambria"/>
          <w:smallCaps/>
          <w:color w:val="000000"/>
          <w:sz w:val="22"/>
        </w:rPr>
        <w:t xml:space="preserve"> Level 2</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Which of the following changes will cause an increase in short-run aggregate supply?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an increase in nominal wages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an decrease in personal income taxes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 xml:space="preserve">a decrease in </w:t>
      </w:r>
      <w:proofErr w:type="spellStart"/>
      <w:r w:rsidRPr="00C75953">
        <w:rPr>
          <w:color w:val="000000"/>
          <w:sz w:val="22"/>
        </w:rPr>
        <w:t>labor</w:t>
      </w:r>
      <w:proofErr w:type="spellEnd"/>
      <w:r w:rsidRPr="00C75953">
        <w:rPr>
          <w:color w:val="000000"/>
          <w:sz w:val="22"/>
        </w:rPr>
        <w:t xml:space="preserve"> productivity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 decrease in commodity prices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an increase in the aggregate money supply</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An increase in nominal wages will most likely result in</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 xml:space="preserve">an increase in </w:t>
      </w:r>
      <w:proofErr w:type="spellStart"/>
      <w:r w:rsidRPr="00C75953">
        <w:rPr>
          <w:color w:val="000000"/>
          <w:sz w:val="22"/>
        </w:rPr>
        <w:t>aggregage</w:t>
      </w:r>
      <w:proofErr w:type="spellEnd"/>
      <w:r w:rsidRPr="00C75953">
        <w:rPr>
          <w:color w:val="000000"/>
          <w:sz w:val="22"/>
        </w:rPr>
        <w:t xml:space="preserve"> demand.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 decrease in aggregate demand.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 decrease in short-run aggregate supply.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an increase in short-run aggregate supply.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 decrease in long-run aggregate supply.</w:t>
      </w:r>
    </w:p>
    <w:p w:rsidR="008A13A6" w:rsidRPr="00C75953" w:rsidRDefault="008A13A6" w:rsidP="008A13A6">
      <w:pPr>
        <w:pBdr>
          <w:top w:val="nil"/>
          <w:left w:val="nil"/>
          <w:bottom w:val="nil"/>
          <w:right w:val="nil"/>
          <w:between w:val="nil"/>
        </w:pBdr>
        <w:spacing w:after="0"/>
        <w:ind w:left="0"/>
        <w:rPr>
          <w:b/>
          <w:color w:val="000000"/>
          <w:sz w:val="22"/>
        </w:rPr>
      </w:pPr>
      <w:r w:rsidRPr="00C75953">
        <w:rPr>
          <w:b/>
          <w:color w:val="000000"/>
          <w:sz w:val="22"/>
        </w:rPr>
        <w:t>Use the graph below to answer the following questions.</w:t>
      </w:r>
    </w:p>
    <w:p w:rsidR="008A13A6" w:rsidRPr="00C75953" w:rsidRDefault="008A13A6" w:rsidP="008A13A6">
      <w:pPr>
        <w:widowControl w:val="0"/>
        <w:pBdr>
          <w:top w:val="nil"/>
          <w:left w:val="nil"/>
          <w:bottom w:val="nil"/>
          <w:right w:val="nil"/>
          <w:between w:val="nil"/>
        </w:pBdr>
        <w:spacing w:after="0" w:line="240" w:lineRule="auto"/>
        <w:ind w:left="0"/>
        <w:jc w:val="left"/>
        <w:rPr>
          <w:rFonts w:ascii="Calibri" w:eastAsia="Calibri" w:hAnsi="Calibri" w:cs="Calibri"/>
          <w:color w:val="000000"/>
          <w:sz w:val="21"/>
          <w:szCs w:val="22"/>
        </w:rPr>
      </w:pPr>
      <w:r w:rsidRPr="00C75953">
        <w:rPr>
          <w:rFonts w:ascii="Calibri" w:eastAsia="Calibri" w:hAnsi="Calibri" w:cs="Calibri"/>
          <w:noProof/>
          <w:color w:val="000000"/>
          <w:sz w:val="21"/>
          <w:szCs w:val="22"/>
          <w:lang w:val="en-US" w:eastAsia="zh-CN"/>
        </w:rPr>
        <w:drawing>
          <wp:inline distT="0" distB="0" distL="0" distR="0" wp14:anchorId="37DE2561" wp14:editId="604CD8CC">
            <wp:extent cx="3067760" cy="2841114"/>
            <wp:effectExtent l="0" t="0" r="0" b="0"/>
            <wp:docPr id="3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
                    <a:srcRect/>
                    <a:stretch>
                      <a:fillRect/>
                    </a:stretch>
                  </pic:blipFill>
                  <pic:spPr>
                    <a:xfrm>
                      <a:off x="0" y="0"/>
                      <a:ext cx="3067760" cy="2841114"/>
                    </a:xfrm>
                    <a:prstGeom prst="rect">
                      <a:avLst/>
                    </a:prstGeom>
                    <a:ln/>
                  </pic:spPr>
                </pic:pic>
              </a:graphicData>
            </a:graphic>
          </wp:inline>
        </w:drawing>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A movement from Point A on SRAS1 to Point C on SRAS2 is likely to occur when there is an increase in</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cost of productive resources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productivity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price level</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federal budget deficit</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money supply</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A tax increase of 75 cents per gallon of gasoline would likely cause a movement</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A to Point B</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lastRenderedPageBreak/>
        <w:t>from Point B to Point A</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B to Point 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E to Point B</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C to Point B</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Which movement on the graph would best represent an economy in which a new law is passed mandating a reduction in automobile pollution?</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A to Point B</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B to Point A</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B to Point 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C to Point B</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from Point C to Point A</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Which of the following changes will likely cause a movement from Point B on SRAS1 to Point E on SRAS2?</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shutdown of factories and movement of production of goods abroad</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 decrease in the money supply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An across-the-board reduction in wages in manufacturing jobs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An increase in the effective minimum wage</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passage of a new law requiring improvements in worker safety</w:t>
      </w:r>
    </w:p>
    <w:p w:rsidR="008A13A6" w:rsidRPr="00C75953" w:rsidRDefault="008A13A6" w:rsidP="008A13A6">
      <w:pPr>
        <w:numPr>
          <w:ilvl w:val="0"/>
          <w:numId w:val="1"/>
        </w:numPr>
        <w:pBdr>
          <w:top w:val="nil"/>
          <w:left w:val="nil"/>
          <w:bottom w:val="nil"/>
          <w:right w:val="nil"/>
          <w:between w:val="nil"/>
        </w:pBdr>
        <w:spacing w:after="0"/>
        <w:rPr>
          <w:b/>
          <w:color w:val="000000"/>
          <w:sz w:val="22"/>
        </w:rPr>
      </w:pPr>
      <w:r w:rsidRPr="00C75953">
        <w:rPr>
          <w:b/>
          <w:color w:val="000000"/>
          <w:sz w:val="22"/>
        </w:rPr>
        <w:t>A movement from Point A on SRAS1 to Point B on SRAS2 is likely to occur when there is an increase in</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the cost of productive resources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productivity</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price level</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imports</w:t>
      </w:r>
    </w:p>
    <w:p w:rsidR="008A13A6" w:rsidRPr="00C75953" w:rsidRDefault="008A13A6" w:rsidP="008A13A6">
      <w:pPr>
        <w:numPr>
          <w:ilvl w:val="1"/>
          <w:numId w:val="1"/>
        </w:numPr>
        <w:pBdr>
          <w:top w:val="nil"/>
          <w:left w:val="nil"/>
          <w:bottom w:val="nil"/>
          <w:right w:val="nil"/>
          <w:between w:val="nil"/>
        </w:pBdr>
        <w:tabs>
          <w:tab w:val="left" w:pos="3601"/>
          <w:tab w:val="left" w:pos="6481"/>
        </w:tabs>
        <w:spacing w:after="0"/>
        <w:jc w:val="left"/>
        <w:rPr>
          <w:sz w:val="22"/>
        </w:rPr>
      </w:pPr>
      <w:r w:rsidRPr="00C75953">
        <w:rPr>
          <w:color w:val="000000"/>
          <w:sz w:val="22"/>
        </w:rPr>
        <w:t>interest rates</w:t>
      </w:r>
    </w:p>
    <w:p w:rsidR="00434B30" w:rsidRPr="00C75953" w:rsidRDefault="00C75953">
      <w:pPr>
        <w:rPr>
          <w:sz w:val="22"/>
        </w:rPr>
      </w:pPr>
      <w:r w:rsidRPr="00C75953">
        <w:rPr>
          <w:noProof/>
          <w:sz w:val="22"/>
          <w:lang w:val="en-US" w:eastAsia="zh-CN"/>
        </w:rPr>
        <mc:AlternateContent>
          <mc:Choice Requires="wps">
            <w:drawing>
              <wp:anchor distT="0" distB="0" distL="114300" distR="114300" simplePos="0" relativeHeight="251659264" behindDoc="0" locked="0" layoutInCell="1" allowOverlap="1" wp14:anchorId="49A0BCC4" wp14:editId="36767F59">
                <wp:simplePos x="0" y="0"/>
                <wp:positionH relativeFrom="column">
                  <wp:posOffset>559558</wp:posOffset>
                </wp:positionH>
                <wp:positionV relativeFrom="paragraph">
                  <wp:posOffset>395150</wp:posOffset>
                </wp:positionV>
                <wp:extent cx="1770012" cy="1212933"/>
                <wp:effectExtent l="0" t="0" r="20955" b="25400"/>
                <wp:wrapNone/>
                <wp:docPr id="1" name="Text Box 1"/>
                <wp:cNvGraphicFramePr/>
                <a:graphic xmlns:a="http://schemas.openxmlformats.org/drawingml/2006/main">
                  <a:graphicData uri="http://schemas.microsoft.com/office/word/2010/wordprocessingShape">
                    <wps:wsp>
                      <wps:cNvSpPr txBox="1"/>
                      <wps:spPr>
                        <a:xfrm rot="10800000">
                          <a:off x="0" y="0"/>
                          <a:ext cx="1770012" cy="1212933"/>
                        </a:xfrm>
                        <a:prstGeom prst="rect">
                          <a:avLst/>
                        </a:prstGeom>
                        <a:solidFill>
                          <a:schemeClr val="lt1"/>
                        </a:solidFill>
                        <a:ln w="6350">
                          <a:solidFill>
                            <a:prstClr val="black"/>
                          </a:solidFill>
                        </a:ln>
                      </wps:spPr>
                      <wps:txbx>
                        <w:txbxContent>
                          <w:p w:rsidR="00C75953" w:rsidRPr="00A506C3" w:rsidRDefault="00C75953" w:rsidP="00C75953">
                            <w:pPr>
                              <w:spacing w:after="0"/>
                              <w:rPr>
                                <w:sz w:val="21"/>
                              </w:rPr>
                            </w:pPr>
                            <w:bookmarkStart w:id="0" w:name="_GoBack"/>
                            <w:r w:rsidRPr="00A506C3">
                              <w:rPr>
                                <w:sz w:val="21"/>
                              </w:rPr>
                              <w:t>Aggregate Supply</w:t>
                            </w:r>
                          </w:p>
                          <w:tbl>
                            <w:tblPr>
                              <w:tblW w:w="2219" w:type="dxa"/>
                              <w:tblInd w:w="-10" w:type="dxa"/>
                              <w:tblLook w:val="04A0" w:firstRow="1" w:lastRow="0" w:firstColumn="1" w:lastColumn="0" w:noHBand="0" w:noVBand="1"/>
                            </w:tblPr>
                            <w:tblGrid>
                              <w:gridCol w:w="323"/>
                              <w:gridCol w:w="346"/>
                              <w:gridCol w:w="429"/>
                              <w:gridCol w:w="346"/>
                              <w:gridCol w:w="429"/>
                              <w:gridCol w:w="346"/>
                            </w:tblGrid>
                            <w:tr w:rsidR="00C75953" w:rsidRPr="0086739C" w:rsidTr="00A506C3">
                              <w:trPr>
                                <w:trHeight w:val="251"/>
                              </w:trPr>
                              <w:tc>
                                <w:tcPr>
                                  <w:tcW w:w="32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6</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2</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7</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12</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3</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8</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13</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E</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4</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9</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14</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5</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10</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15</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bookmarkEnd w:id="0"/>
                          </w:tbl>
                          <w:p w:rsidR="00C75953" w:rsidRDefault="00C75953" w:rsidP="00C75953">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0BCC4" id="_x0000_t202" coordsize="21600,21600" o:spt="202" path="m,l,21600r21600,l21600,xe">
                <v:stroke joinstyle="miter"/>
                <v:path gradientshapeok="t" o:connecttype="rect"/>
              </v:shapetype>
              <v:shape id="Text Box 1" o:spid="_x0000_s1026" type="#_x0000_t202" style="position:absolute;left:0;text-align:left;margin-left:44.05pt;margin-top:31.1pt;width:139.35pt;height:95.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" fillcolor="white [3201]" strokeweight=".5pt">
                <v:textbox>
                  <w:txbxContent>
                    <w:p w:rsidR="00C75953" w:rsidRPr="00A506C3" w:rsidRDefault="00C75953" w:rsidP="00C75953">
                      <w:pPr>
                        <w:spacing w:after="0"/>
                        <w:rPr>
                          <w:sz w:val="21"/>
                        </w:rPr>
                      </w:pPr>
                      <w:bookmarkStart w:id="1" w:name="_GoBack"/>
                      <w:r w:rsidRPr="00A506C3">
                        <w:rPr>
                          <w:sz w:val="21"/>
                        </w:rPr>
                        <w:t>Aggregate Supply</w:t>
                      </w:r>
                    </w:p>
                    <w:tbl>
                      <w:tblPr>
                        <w:tblW w:w="2219" w:type="dxa"/>
                        <w:tblInd w:w="-10" w:type="dxa"/>
                        <w:tblLook w:val="04A0" w:firstRow="1" w:lastRow="0" w:firstColumn="1" w:lastColumn="0" w:noHBand="0" w:noVBand="1"/>
                      </w:tblPr>
                      <w:tblGrid>
                        <w:gridCol w:w="323"/>
                        <w:gridCol w:w="346"/>
                        <w:gridCol w:w="429"/>
                        <w:gridCol w:w="346"/>
                        <w:gridCol w:w="429"/>
                        <w:gridCol w:w="346"/>
                      </w:tblGrid>
                      <w:tr w:rsidR="00C75953" w:rsidRPr="0086739C" w:rsidTr="00A506C3">
                        <w:trPr>
                          <w:trHeight w:val="251"/>
                        </w:trPr>
                        <w:tc>
                          <w:tcPr>
                            <w:tcW w:w="323" w:type="dxa"/>
                            <w:tcBorders>
                              <w:top w:val="single" w:sz="8" w:space="0" w:color="auto"/>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6</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single" w:sz="8" w:space="0" w:color="auto"/>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11</w:t>
                            </w:r>
                          </w:p>
                        </w:tc>
                        <w:tc>
                          <w:tcPr>
                            <w:tcW w:w="346" w:type="dxa"/>
                            <w:tcBorders>
                              <w:top w:val="single" w:sz="8" w:space="0" w:color="auto"/>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2</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7</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12</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3</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8</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13</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E</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4</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B</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9</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D</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14</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tr w:rsidR="00C75953" w:rsidRPr="0086739C" w:rsidTr="00A506C3">
                        <w:trPr>
                          <w:trHeight w:val="251"/>
                        </w:trPr>
                        <w:tc>
                          <w:tcPr>
                            <w:tcW w:w="323" w:type="dxa"/>
                            <w:tcBorders>
                              <w:top w:val="nil"/>
                              <w:left w:val="single" w:sz="8" w:space="0" w:color="auto"/>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5</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A</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10</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c>
                          <w:tcPr>
                            <w:tcW w:w="429" w:type="dxa"/>
                            <w:tcBorders>
                              <w:top w:val="nil"/>
                              <w:left w:val="nil"/>
                              <w:bottom w:val="single" w:sz="8" w:space="0" w:color="auto"/>
                              <w:right w:val="single" w:sz="8" w:space="0" w:color="auto"/>
                            </w:tcBorders>
                            <w:shd w:val="clear" w:color="000000" w:fill="FFFF00"/>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15</w:t>
                            </w:r>
                          </w:p>
                        </w:tc>
                        <w:tc>
                          <w:tcPr>
                            <w:tcW w:w="346" w:type="dxa"/>
                            <w:tcBorders>
                              <w:top w:val="nil"/>
                              <w:left w:val="nil"/>
                              <w:bottom w:val="single" w:sz="8" w:space="0" w:color="auto"/>
                              <w:right w:val="single" w:sz="8" w:space="0" w:color="auto"/>
                            </w:tcBorders>
                            <w:shd w:val="clear" w:color="auto" w:fill="auto"/>
                            <w:noWrap/>
                            <w:vAlign w:val="center"/>
                            <w:hideMark/>
                          </w:tcPr>
                          <w:p w:rsidR="00C75953" w:rsidRPr="00A506C3" w:rsidRDefault="00C75953" w:rsidP="0086739C">
                            <w:pPr>
                              <w:spacing w:after="0" w:line="240" w:lineRule="auto"/>
                              <w:ind w:left="0"/>
                              <w:jc w:val="center"/>
                              <w:rPr>
                                <w:rFonts w:ascii="Calibri" w:eastAsia="Times New Roman" w:hAnsi="Calibri" w:cs="Calibri"/>
                                <w:color w:val="000000"/>
                                <w:sz w:val="21"/>
                                <w:lang w:val="en-US" w:eastAsia="zh-CN"/>
                              </w:rPr>
                            </w:pPr>
                            <w:r w:rsidRPr="00A506C3">
                              <w:rPr>
                                <w:rFonts w:ascii="Calibri" w:eastAsia="Times New Roman" w:hAnsi="Calibri" w:cs="Calibri"/>
                                <w:color w:val="000000"/>
                                <w:sz w:val="21"/>
                                <w:lang w:eastAsia="zh-CN"/>
                              </w:rPr>
                              <w:t>C</w:t>
                            </w:r>
                          </w:p>
                        </w:tc>
                      </w:tr>
                      <w:bookmarkEnd w:id="1"/>
                    </w:tbl>
                    <w:p w:rsidR="00C75953" w:rsidRDefault="00C75953" w:rsidP="00C75953">
                      <w:pPr>
                        <w:ind w:left="0"/>
                      </w:pPr>
                    </w:p>
                  </w:txbxContent>
                </v:textbox>
              </v:shape>
            </w:pict>
          </mc:Fallback>
        </mc:AlternateContent>
      </w:r>
    </w:p>
    <w:sectPr w:rsidR="00434B30" w:rsidRPr="00C75953" w:rsidSect="008A13A6">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embo Std">
    <w:altName w:val="Calibri"/>
    <w:charset w:val="00"/>
    <w:family w:val="auto"/>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52B3"/>
    <w:multiLevelType w:val="multilevel"/>
    <w:tmpl w:val="BFD264DA"/>
    <w:lvl w:ilvl="0">
      <w:start w:val="1"/>
      <w:numFmt w:val="decimal"/>
      <w:lvlText w:val="%1."/>
      <w:lvlJc w:val="left"/>
      <w:pPr>
        <w:ind w:left="403" w:hanging="403"/>
      </w:pPr>
      <w:rPr>
        <w:b/>
        <w:i w:val="0"/>
        <w:color w:val="000000"/>
      </w:rPr>
    </w:lvl>
    <w:lvl w:ilvl="1">
      <w:start w:val="1"/>
      <w:numFmt w:val="upperLetter"/>
      <w:lvlText w:val="(%2)"/>
      <w:lvlJc w:val="left"/>
      <w:pPr>
        <w:ind w:left="864" w:hanging="467"/>
      </w:pPr>
      <w:rPr>
        <w:b w:val="0"/>
        <w:i w:val="0"/>
        <w:color w:val="000000"/>
      </w:rPr>
    </w:lvl>
    <w:lvl w:ilvl="2">
      <w:start w:val="1"/>
      <w:numFmt w:val="decimal"/>
      <w:lvlText w:val="%1.%2.%3"/>
      <w:lvlJc w:val="left"/>
      <w:pPr>
        <w:ind w:left="1361" w:hanging="567"/>
      </w:pPr>
      <w:rPr>
        <w:b w:val="0"/>
        <w:i w:val="0"/>
        <w:color w:val="000000"/>
      </w:rPr>
    </w:lvl>
    <w:lvl w:ilvl="3">
      <w:start w:val="1"/>
      <w:numFmt w:val="decimal"/>
      <w:lvlText w:val="%1.%2.%3.%4"/>
      <w:lvlJc w:val="left"/>
      <w:pPr>
        <w:ind w:left="2098" w:hanging="736"/>
      </w:pPr>
      <w:rPr>
        <w:b w:val="0"/>
        <w:i w:val="0"/>
        <w:color w:val="000000"/>
      </w:rPr>
    </w:lvl>
    <w:lvl w:ilvl="4">
      <w:start w:val="1"/>
      <w:numFmt w:val="decimal"/>
      <w:lvlText w:val="%1.%2.%3.%4.%5"/>
      <w:lvlJc w:val="left"/>
      <w:pPr>
        <w:ind w:left="3005" w:hanging="907"/>
      </w:pPr>
      <w:rPr>
        <w:b w:val="0"/>
        <w:i w:val="0"/>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79"/>
    <w:rsid w:val="002F1779"/>
    <w:rsid w:val="00434B30"/>
    <w:rsid w:val="008A13A6"/>
    <w:rsid w:val="00C7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CAD3F-CC1E-415C-825A-B409EE0B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3A6"/>
    <w:pPr>
      <w:spacing w:after="180" w:line="276" w:lineRule="auto"/>
      <w:ind w:left="403"/>
      <w:jc w:val="both"/>
    </w:pPr>
    <w:rPr>
      <w:rFonts w:ascii="Century" w:eastAsia="Century" w:hAnsi="Century" w:cs="Century"/>
      <w:sz w:val="24"/>
      <w:szCs w:val="24"/>
      <w:lang w:val="en-GB" w:eastAsia="en-US"/>
    </w:rPr>
  </w:style>
  <w:style w:type="paragraph" w:styleId="Heading2">
    <w:name w:val="heading 2"/>
    <w:basedOn w:val="Normal"/>
    <w:next w:val="Normal"/>
    <w:link w:val="Heading2Char"/>
    <w:uiPriority w:val="9"/>
    <w:unhideWhenUsed/>
    <w:qFormat/>
    <w:rsid w:val="008A13A6"/>
    <w:pPr>
      <w:keepNext/>
      <w:keepLines/>
      <w:pBdr>
        <w:top w:val="nil"/>
        <w:left w:val="nil"/>
        <w:bottom w:val="nil"/>
        <w:right w:val="nil"/>
        <w:between w:val="nil"/>
      </w:pBdr>
      <w:spacing w:before="600" w:line="264" w:lineRule="auto"/>
      <w:ind w:left="0"/>
      <w:jc w:val="left"/>
      <w:outlineLvl w:val="1"/>
    </w:pPr>
    <w:rPr>
      <w:rFonts w:ascii="Cambria" w:eastAsia="Cambria" w:hAnsi="Cambria" w:cs="Cambria"/>
      <w:color w:val="000000"/>
      <w:sz w:val="26"/>
      <w:szCs w:val="26"/>
    </w:rPr>
  </w:style>
  <w:style w:type="paragraph" w:styleId="Heading3">
    <w:name w:val="heading 3"/>
    <w:basedOn w:val="Normal"/>
    <w:next w:val="Normal"/>
    <w:link w:val="Heading3Char"/>
    <w:uiPriority w:val="9"/>
    <w:unhideWhenUsed/>
    <w:qFormat/>
    <w:rsid w:val="008A13A6"/>
    <w:pPr>
      <w:keepNext/>
      <w:keepLines/>
      <w:spacing w:before="360" w:after="120"/>
      <w:ind w:left="794" w:hanging="794"/>
      <w:jc w:val="left"/>
      <w:outlineLvl w:val="2"/>
    </w:pPr>
    <w:rPr>
      <w:b/>
      <w:color w:val="000000"/>
    </w:rPr>
  </w:style>
  <w:style w:type="paragraph" w:styleId="Heading4">
    <w:name w:val="heading 4"/>
    <w:basedOn w:val="Normal"/>
    <w:next w:val="Normal"/>
    <w:link w:val="Heading4Char"/>
    <w:uiPriority w:val="9"/>
    <w:unhideWhenUsed/>
    <w:qFormat/>
    <w:rsid w:val="008A13A6"/>
    <w:pPr>
      <w:keepNext/>
      <w:keepLines/>
      <w:spacing w:before="240" w:after="120"/>
      <w:ind w:left="1191" w:hanging="1191"/>
      <w:jc w:val="lef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13A6"/>
    <w:rPr>
      <w:rFonts w:ascii="Cambria" w:eastAsia="Cambria" w:hAnsi="Cambria" w:cs="Cambria"/>
      <w:color w:val="000000"/>
      <w:sz w:val="26"/>
      <w:szCs w:val="26"/>
      <w:lang w:val="en-GB" w:eastAsia="en-US"/>
    </w:rPr>
  </w:style>
  <w:style w:type="character" w:customStyle="1" w:styleId="Heading3Char">
    <w:name w:val="Heading 3 Char"/>
    <w:basedOn w:val="DefaultParagraphFont"/>
    <w:link w:val="Heading3"/>
    <w:uiPriority w:val="9"/>
    <w:rsid w:val="008A13A6"/>
    <w:rPr>
      <w:rFonts w:ascii="Century" w:eastAsia="Century" w:hAnsi="Century" w:cs="Century"/>
      <w:b/>
      <w:color w:val="000000"/>
      <w:sz w:val="24"/>
      <w:szCs w:val="24"/>
      <w:lang w:val="en-GB" w:eastAsia="en-US"/>
    </w:rPr>
  </w:style>
  <w:style w:type="character" w:customStyle="1" w:styleId="Heading4Char">
    <w:name w:val="Heading 4 Char"/>
    <w:basedOn w:val="DefaultParagraphFont"/>
    <w:link w:val="Heading4"/>
    <w:uiPriority w:val="9"/>
    <w:rsid w:val="008A13A6"/>
    <w:rPr>
      <w:rFonts w:ascii="Century" w:eastAsia="Century" w:hAnsi="Century" w:cs="Century"/>
      <w:b/>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3</cp:revision>
  <dcterms:created xsi:type="dcterms:W3CDTF">2023-11-16T17:23:00Z</dcterms:created>
  <dcterms:modified xsi:type="dcterms:W3CDTF">2024-10-23T09:09:00Z</dcterms:modified>
</cp:coreProperties>
</file>